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  <w:lang w:eastAsia="zh-CN"/>
        </w:rPr>
        <w:t>新能源汽车</w:t>
      </w:r>
      <w:r>
        <w:rPr>
          <w:rFonts w:hint="eastAsia" w:ascii="仿宋" w:hAnsi="仿宋" w:eastAsia="仿宋"/>
          <w:b/>
          <w:sz w:val="30"/>
          <w:szCs w:val="30"/>
        </w:rPr>
        <w:t>论坛日程</w:t>
      </w:r>
    </w:p>
    <w:tbl>
      <w:tblPr>
        <w:tblW w:w="97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62"/>
        <w:gridCol w:w="8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0" w:hRule="atLeast"/>
          <w:jc w:val="center"/>
        </w:trPr>
        <w:tc>
          <w:tcPr>
            <w:tcW w:w="9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主旨论坛： 2014中国节能与新能源汽车产业发展高峰论坛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2014年10月17日 13:00-17:30 国家会议中心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9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节能与新能源汽车产业发展的战略目标与方向 主持人：周卫东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时间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报告/嘉宾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13:00-14:50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欢迎辞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科学技术部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国务院发展研究中心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中国机械工业联合会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中国质量认证中心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中国汽车技术研究中心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中国汽车工业协会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863计划“节能与新能源汽车”重大科技专家组专家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新能源汽车产业国家科技计划解读及项目申报务实操作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中国民营科技促进会中小企业创新与发展专家委员会副秘书长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szCs w:val="21"/>
              </w:rPr>
              <w:t>胡燕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14:50-15:00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茶歇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汽车企业的节能与新能源战略与行动 主持人：周卫东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时间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报告/嘉宾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15:00-16:30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长安集团副总裁 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沃尔沃汽车 中国董事长拉尔斯-邓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宇通新能源客车技术与市场化应用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郑州宇通客车股份有限公司新能源技术部部长 李高鹏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比亚迪绿色公交市场部总监 王瑷珲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安凯汽车股份有限公司新能源研究所所长 陈顺东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（头脑风暴）节能与新能源汽车发展规划及示范城市情况 主持人：吴迎秋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时间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报告/嘉宾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16:40-17:30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杭州发改委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合肥经信委汽车处副处长 韩临曦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供应链管理、汽车产业创新和竞争力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北方工业大学教授 纪雪洪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 xml:space="preserve">增程式电动车技术带给中国新能源汽车的机遇与挑战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苏州达思灵新能源科技有限公司董事长 吴德平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“蓝天计划”助力新能源汽车产业发展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海淀驾校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中国城市新能源汽车运营模式探讨 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易行天下新能源汽车租赁有限公司副总经理 赵毅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9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专题研讨会 2014年10月18日 9:00-17:00  国家会议中心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专题1：动力电池、储能设备，充电及服务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时间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报告/嘉宾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9:00-12:00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电动汽车用动力电池系统要求及共性技术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中国汽车技术研究中心    王芳博士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中国动力电池产业分析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中国化学与物理电源行业协会秘书长 刘彦龙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深圳普益电池科技有限公司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混合动力汽车的电池管理系统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北京交通大学电气工程学院院长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姜久春教授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945" w:hanging="945" w:hangingChars="4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电动汽车电池管理技术方向的研究工作</w:t>
            </w:r>
          </w:p>
          <w:p>
            <w:pPr>
              <w:widowControl/>
              <w:ind w:left="945" w:hanging="945" w:hangingChars="45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哈尔滨工业大学电气工程院副院长</w:t>
            </w:r>
            <w:r>
              <w:rPr>
                <w:rFonts w:hint="eastAsia" w:ascii="仿宋" w:hAnsi="仿宋" w:eastAsia="仿宋"/>
                <w:szCs w:val="21"/>
              </w:rPr>
              <w:t xml:space="preserve"> 朱春波</w:t>
            </w:r>
            <w:r>
              <w:rPr>
                <w:rFonts w:ascii="仿宋" w:hAnsi="仿宋" w:eastAsia="仿宋"/>
                <w:szCs w:val="21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上海奥威科技开发有限公司总经理 华黎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KaiTi_GB2312-Identity-H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电动汽车充电标准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KaiTi_GB2312-Identity-H"/>
                <w:color w:val="000000"/>
                <w:kern w:val="0"/>
                <w:szCs w:val="21"/>
              </w:rPr>
              <w:t>中国电力企业联合会电动汽车充电设施标准化技术委员会秘书长 刘永东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充电网络建设规划及展望</w:t>
            </w:r>
          </w:p>
          <w:p>
            <w:pPr>
              <w:pStyle w:val="13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国家电网北京电力科学研究院 迟忠君主任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9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专题2：</w:t>
            </w:r>
            <w:r>
              <w:rPr>
                <w:rFonts w:hint="eastAsia" w:ascii="仿宋" w:hAnsi="仿宋" w:eastAsia="仿宋"/>
                <w:b/>
                <w:szCs w:val="21"/>
              </w:rPr>
              <w:t>电机及驱动系统、系统控制与信息系统及互联网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9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第一节：电机及控制系统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时间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报告/嘉宾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13:00-14:40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电动汽车电机及控制系统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中国科学院电工研究所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温旭辉主任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车用高密度变频器及碳化硅技术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中国科学院电工研究所 宁圃奇博士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 w:cs="宋体"/>
                <w:color w:val="FF0000"/>
                <w:kern w:val="0"/>
                <w:szCs w:val="21"/>
              </w:rPr>
              <w:t>汇川技术电动汽车控制系统解决方案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深圳市汇川技术股份有限公司总经理 陶劲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电机技术及发展方向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 w:cs="宋体"/>
                <w:color w:val="FF0000"/>
                <w:kern w:val="0"/>
                <w:szCs w:val="21"/>
              </w:rPr>
              <w:t>广东合普动力科技有限公司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副总经理 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ISO26262功能安全标准在电驱动系统开发中的应用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安徽巨一自动化装备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有限公</w:t>
            </w:r>
            <w:r>
              <w:rPr>
                <w:rFonts w:ascii="仿宋" w:hAnsi="仿宋" w:eastAsia="仿宋"/>
                <w:color w:val="FF0000"/>
                <w:szCs w:val="21"/>
              </w:rPr>
              <w:t>司产品开发部部长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FF0000"/>
                <w:szCs w:val="21"/>
              </w:rPr>
              <w:t>孙纯哲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14:40-14:50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茶歇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7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第二节：系统控制与信息系统及互联网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14:50-17:00</w:t>
            </w: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制动能量回馈与电驱动车辆整车动力学控制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清华大学 张俊智教授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FF0000"/>
                <w:szCs w:val="21"/>
              </w:rPr>
            </w:pPr>
            <w:r>
              <w:rPr>
                <w:rFonts w:hint="eastAsia" w:ascii="仿宋" w:hAnsi="仿宋" w:eastAsia="仿宋" w:cs="Arial"/>
                <w:color w:val="FF0000"/>
                <w:szCs w:val="21"/>
              </w:rPr>
              <w:t>利用PHEV、EREV、REEV实现迅速从化石能源向可再生能源的转变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Helvetica"/>
                <w:color w:val="FF0000"/>
                <w:szCs w:val="21"/>
              </w:rPr>
              <w:t>易迪艾（北京）新动力技术有限公司</w:t>
            </w:r>
            <w:r>
              <w:rPr>
                <w:rFonts w:hint="eastAsia" w:ascii="仿宋" w:hAnsi="仿宋" w:eastAsia="仿宋" w:cs="Helvetica"/>
                <w:color w:val="FF0000"/>
                <w:szCs w:val="21"/>
              </w:rPr>
              <w:t xml:space="preserve"> Andy Frank</w:t>
            </w:r>
            <w:r>
              <w:rPr>
                <w:rFonts w:hint="eastAsia" w:ascii="仿宋" w:hAnsi="仿宋" w:eastAsia="仿宋" w:cs="Helvetica"/>
                <w:color w:val="222222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中瑞蓝科电动汽车技术</w:t>
            </w:r>
            <w:r>
              <w:rPr>
                <w:rFonts w:hint="eastAsia" w:ascii="仿宋" w:hAnsi="仿宋" w:eastAsia="仿宋" w:cs="Arial"/>
                <w:szCs w:val="21"/>
              </w:rPr>
              <w:t>有限</w:t>
            </w:r>
            <w:r>
              <w:rPr>
                <w:rFonts w:ascii="仿宋" w:hAnsi="仿宋" w:eastAsia="仿宋" w:cs="Arial"/>
                <w:szCs w:val="21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天津松正电动汽车股份有限公司副总经理 宁国宝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新能源车后市场与北斗服务</w:t>
            </w:r>
          </w:p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华夏幸福基业股份有限公司副总裁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张东普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可穿戴设备</w:t>
            </w:r>
            <w:r>
              <w:rPr>
                <w:rFonts w:hint="eastAsia" w:ascii="仿宋" w:hAnsi="仿宋" w:eastAsia="仿宋" w:cs="Arial"/>
                <w:szCs w:val="21"/>
              </w:rPr>
              <w:t>与新能源汽车</w:t>
            </w:r>
            <w:r>
              <w:rPr>
                <w:rFonts w:ascii="仿宋" w:hAnsi="仿宋" w:eastAsia="仿宋" w:cs="Arial"/>
                <w:szCs w:val="21"/>
              </w:rPr>
              <w:t>发展概述趋势</w:t>
            </w:r>
          </w:p>
          <w:p>
            <w:pPr>
              <w:pStyle w:val="13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中国电子学会副秘书长 王新霞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第三次工业革命与纯电动汽车整车动力系统和控制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北京理工大学 孙立清副教授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</w:p>
    <w:bookmarkEnd w:id="0"/>
    <w:sectPr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E0002AEF" w:usb1="C0007841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">
    <w:altName w:val="Segoe Print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32641728">
    <w:nsid w:val="4F6E7FC0"/>
    <w:multiLevelType w:val="multilevel"/>
    <w:tmpl w:val="4F6E7FC0"/>
    <w:lvl w:ilvl="0" w:tentative="1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326417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jc w:val="center"/>
      <w:outlineLvl w:val="0"/>
    </w:pPr>
    <w:rPr>
      <w:rFonts w:ascii="Times" w:hAnsi="Times" w:eastAsia="华文楷体"/>
      <w:sz w:val="72"/>
      <w:szCs w:val="20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uiPriority w:val="99"/>
    <w:rPr>
      <w:rFonts w:ascii="Times New Roman" w:hAnsi="Times New Roman"/>
      <w:kern w:val="0"/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HTML Preformatted"/>
    <w:basedOn w:val="1"/>
    <w:link w:val="17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unhideWhenUsed/>
    <w:uiPriority w:val="99"/>
    <w:rPr>
      <w:color w:val="1F376D"/>
      <w:u w:val="non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msonospacing"/>
    <w:basedOn w:val="1"/>
    <w:uiPriority w:val="0"/>
    <w:pPr>
      <w:widowControl/>
      <w:jc w:val="left"/>
    </w:pPr>
    <w:rPr>
      <w:rFonts w:ascii="Trebuchet MS" w:hAnsi="Trebuchet MS" w:eastAsia="华文新魏"/>
      <w:kern w:val="0"/>
      <w:sz w:val="22"/>
    </w:rPr>
  </w:style>
  <w:style w:type="character" w:customStyle="1" w:styleId="16">
    <w:name w:val="日期 Char"/>
    <w:basedOn w:val="9"/>
    <w:link w:val="3"/>
    <w:semiHidden/>
    <w:uiPriority w:val="99"/>
    <w:rPr/>
  </w:style>
  <w:style w:type="character" w:customStyle="1" w:styleId="17">
    <w:name w:val="HTML 预设格式 Char"/>
    <w:link w:val="7"/>
    <w:semiHidden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18">
    <w:name w:val="页眉 Char"/>
    <w:link w:val="6"/>
    <w:uiPriority w:val="99"/>
    <w:rPr>
      <w:sz w:val="18"/>
      <w:szCs w:val="18"/>
    </w:rPr>
  </w:style>
  <w:style w:type="character" w:customStyle="1" w:styleId="19">
    <w:name w:val="页脚 Char"/>
    <w:link w:val="5"/>
    <w:uiPriority w:val="99"/>
    <w:rPr>
      <w:sz w:val="18"/>
      <w:szCs w:val="18"/>
    </w:rPr>
  </w:style>
  <w:style w:type="character" w:customStyle="1" w:styleId="20">
    <w:name w:val="apple-converted-space"/>
    <w:basedOn w:val="9"/>
    <w:uiPriority w:val="0"/>
    <w:rPr/>
  </w:style>
  <w:style w:type="character" w:customStyle="1" w:styleId="21">
    <w:name w:val="style3"/>
    <w:basedOn w:val="9"/>
    <w:uiPriority w:val="0"/>
    <w:rPr/>
  </w:style>
  <w:style w:type="character" w:customStyle="1" w:styleId="22">
    <w:name w:val="批注框文本 Char"/>
    <w:link w:val="4"/>
    <w:semiHidden/>
    <w:uiPriority w:val="99"/>
    <w:rPr>
      <w:sz w:val="18"/>
      <w:szCs w:val="18"/>
    </w:rPr>
  </w:style>
  <w:style w:type="character" w:customStyle="1" w:styleId="23">
    <w:name w:val="style31"/>
    <w:uiPriority w:val="0"/>
    <w:rPr>
      <w:color w:val="3E463B"/>
      <w:sz w:val="18"/>
      <w:szCs w:val="18"/>
    </w:rPr>
  </w:style>
  <w:style w:type="character" w:customStyle="1" w:styleId="24">
    <w:name w:val="标题 1 Char"/>
    <w:basedOn w:val="9"/>
    <w:link w:val="2"/>
    <w:uiPriority w:val="0"/>
    <w:rPr>
      <w:rFonts w:ascii="Times" w:hAnsi="Times" w:eastAsia="华文楷体"/>
      <w:kern w:val="2"/>
      <w:sz w:val="7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247</Words>
  <Characters>1414</Characters>
  <Lines>11</Lines>
  <Paragraphs>3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2014-10-08T07:50:00Z</dcterms:created>
  <dc:creator>simon</dc:creator>
  <cp:lastModifiedBy>Administrator</cp:lastModifiedBy>
  <cp:lastPrinted>2014-10-08T05:49:00Z</cp:lastPrinted>
  <dcterms:modified xsi:type="dcterms:W3CDTF">2014-10-09T07:52:08Z</dcterms:modified>
  <dc:title>选择•行动——未来从现在开始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